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0162" w:rsidRPr="003B0162" w:rsidRDefault="003B0162" w:rsidP="003B0162">
      <w:pPr>
        <w:shd w:val="clear" w:color="auto" w:fill="FFFFFF"/>
        <w:spacing w:after="0" w:line="240" w:lineRule="auto"/>
        <w:jc w:val="center"/>
        <w:rPr>
          <w:rFonts w:ascii="Times New Roman" w:eastAsia="Times New Roman" w:hAnsi="Times New Roman" w:cs="Times New Roman"/>
          <w:b/>
          <w:bCs/>
          <w:color w:val="000000"/>
          <w:kern w:val="0"/>
          <w:sz w:val="36"/>
          <w:szCs w:val="36"/>
          <w:lang w:eastAsia="en-IN"/>
          <w14:ligatures w14:val="none"/>
        </w:rPr>
      </w:pPr>
      <w:r w:rsidRPr="003B0162">
        <w:rPr>
          <w:rFonts w:ascii="Times New Roman" w:eastAsia="Times New Roman" w:hAnsi="Times New Roman" w:cs="Times New Roman"/>
          <w:b/>
          <w:bCs/>
          <w:color w:val="000000"/>
          <w:kern w:val="0"/>
          <w:sz w:val="36"/>
          <w:szCs w:val="36"/>
          <w:lang w:eastAsia="en-IN"/>
          <w14:ligatures w14:val="none"/>
        </w:rPr>
        <w:t xml:space="preserve">2022 0 </w:t>
      </w:r>
      <w:proofErr w:type="gramStart"/>
      <w:r w:rsidRPr="003B0162">
        <w:rPr>
          <w:rFonts w:ascii="Times New Roman" w:eastAsia="Times New Roman" w:hAnsi="Times New Roman" w:cs="Times New Roman"/>
          <w:b/>
          <w:bCs/>
          <w:color w:val="000000"/>
          <w:kern w:val="0"/>
          <w:sz w:val="36"/>
          <w:szCs w:val="36"/>
          <w:lang w:eastAsia="en-IN"/>
          <w14:ligatures w14:val="none"/>
        </w:rPr>
        <w:t>Supreme(</w:t>
      </w:r>
      <w:proofErr w:type="gramEnd"/>
      <w:r w:rsidRPr="003B0162">
        <w:rPr>
          <w:rFonts w:ascii="Times New Roman" w:eastAsia="Times New Roman" w:hAnsi="Times New Roman" w:cs="Times New Roman"/>
          <w:b/>
          <w:bCs/>
          <w:color w:val="000000"/>
          <w:kern w:val="0"/>
          <w:sz w:val="36"/>
          <w:szCs w:val="36"/>
          <w:lang w:eastAsia="en-IN"/>
          <w14:ligatures w14:val="none"/>
        </w:rPr>
        <w:t>Raj) 360;</w:t>
      </w:r>
    </w:p>
    <w:p w:rsidR="003B0162" w:rsidRPr="003B0162" w:rsidRDefault="003B0162" w:rsidP="003B0162">
      <w:pPr>
        <w:shd w:val="clear" w:color="auto" w:fill="FFFFFF"/>
        <w:spacing w:after="150" w:line="240" w:lineRule="auto"/>
        <w:jc w:val="center"/>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IN THE HIGH COURT OF JUDICATURE FOR RAJASTHAN BENCH AT JAIPUR</w:t>
      </w:r>
      <w:r w:rsidRPr="003B0162">
        <w:rPr>
          <w:rFonts w:ascii="Times New Roman" w:eastAsia="Times New Roman" w:hAnsi="Times New Roman" w:cs="Times New Roman"/>
          <w:color w:val="000000"/>
          <w:kern w:val="0"/>
          <w:sz w:val="36"/>
          <w:szCs w:val="36"/>
          <w:lang w:eastAsia="en-IN"/>
          <w14:ligatures w14:val="none"/>
        </w:rPr>
        <w:br/>
        <w:t>Sudesh Bansal, J.</w:t>
      </w:r>
      <w:r w:rsidRPr="003B0162">
        <w:rPr>
          <w:rFonts w:ascii="Times New Roman" w:eastAsia="Times New Roman" w:hAnsi="Times New Roman" w:cs="Times New Roman"/>
          <w:color w:val="000000"/>
          <w:kern w:val="0"/>
          <w:sz w:val="36"/>
          <w:szCs w:val="36"/>
          <w:lang w:eastAsia="en-IN"/>
          <w14:ligatures w14:val="none"/>
        </w:rPr>
        <w:br/>
        <w:t xml:space="preserve">Smt. Kamli Devi W/o Shri Hanuman Sharma D/o Late Shri </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 Appellant</w:t>
      </w:r>
      <w:r w:rsidRPr="003B0162">
        <w:rPr>
          <w:rFonts w:ascii="Times New Roman" w:eastAsia="Times New Roman" w:hAnsi="Times New Roman" w:cs="Times New Roman"/>
          <w:color w:val="000000"/>
          <w:kern w:val="0"/>
          <w:sz w:val="36"/>
          <w:szCs w:val="36"/>
          <w:lang w:eastAsia="en-IN"/>
          <w14:ligatures w14:val="none"/>
        </w:rPr>
        <w:br/>
        <w:t>Versus</w:t>
      </w:r>
      <w:r w:rsidRPr="003B0162">
        <w:rPr>
          <w:rFonts w:ascii="Times New Roman" w:eastAsia="Times New Roman" w:hAnsi="Times New Roman" w:cs="Times New Roman"/>
          <w:color w:val="000000"/>
          <w:kern w:val="0"/>
          <w:sz w:val="36"/>
          <w:szCs w:val="36"/>
          <w:lang w:eastAsia="en-IN"/>
          <w14:ligatures w14:val="none"/>
        </w:rPr>
        <w:br/>
        <w:t xml:space="preserve">Smt. </w:t>
      </w:r>
      <w:proofErr w:type="spellStart"/>
      <w:r w:rsidRPr="003B0162">
        <w:rPr>
          <w:rFonts w:ascii="Times New Roman" w:eastAsia="Times New Roman" w:hAnsi="Times New Roman" w:cs="Times New Roman"/>
          <w:color w:val="000000"/>
          <w:kern w:val="0"/>
          <w:sz w:val="36"/>
          <w:szCs w:val="36"/>
          <w:lang w:eastAsia="en-IN"/>
          <w14:ligatures w14:val="none"/>
        </w:rPr>
        <w:t>Rampyari</w:t>
      </w:r>
      <w:proofErr w:type="spellEnd"/>
      <w:r w:rsidRPr="003B0162">
        <w:rPr>
          <w:rFonts w:ascii="Times New Roman" w:eastAsia="Times New Roman" w:hAnsi="Times New Roman" w:cs="Times New Roman"/>
          <w:color w:val="000000"/>
          <w:kern w:val="0"/>
          <w:sz w:val="36"/>
          <w:szCs w:val="36"/>
          <w:lang w:eastAsia="en-IN"/>
          <w14:ligatures w14:val="none"/>
        </w:rPr>
        <w:t xml:space="preserve"> W/o Late Shri </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 Respondents</w:t>
      </w:r>
      <w:r w:rsidRPr="003B0162">
        <w:rPr>
          <w:rFonts w:ascii="Times New Roman" w:eastAsia="Times New Roman" w:hAnsi="Times New Roman" w:cs="Times New Roman"/>
          <w:color w:val="000000"/>
          <w:kern w:val="0"/>
          <w:sz w:val="36"/>
          <w:szCs w:val="36"/>
          <w:lang w:eastAsia="en-IN"/>
          <w14:ligatures w14:val="none"/>
        </w:rPr>
        <w:br/>
        <w:t>S.B. Civil First Appeal No.280/2022</w:t>
      </w:r>
      <w:r w:rsidRPr="003B0162">
        <w:rPr>
          <w:rFonts w:ascii="Times New Roman" w:eastAsia="Times New Roman" w:hAnsi="Times New Roman" w:cs="Times New Roman"/>
          <w:color w:val="000000"/>
          <w:kern w:val="0"/>
          <w:sz w:val="36"/>
          <w:szCs w:val="36"/>
          <w:lang w:eastAsia="en-IN"/>
          <w14:ligatures w14:val="none"/>
        </w:rPr>
        <w:br/>
        <w:t xml:space="preserve">Decided </w:t>
      </w:r>
      <w:proofErr w:type="gramStart"/>
      <w:r w:rsidRPr="003B0162">
        <w:rPr>
          <w:rFonts w:ascii="Times New Roman" w:eastAsia="Times New Roman" w:hAnsi="Times New Roman" w:cs="Times New Roman"/>
          <w:color w:val="000000"/>
          <w:kern w:val="0"/>
          <w:sz w:val="36"/>
          <w:szCs w:val="36"/>
          <w:lang w:eastAsia="en-IN"/>
          <w14:ligatures w14:val="none"/>
        </w:rPr>
        <w:t>On :</w:t>
      </w:r>
      <w:proofErr w:type="gramEnd"/>
      <w:r w:rsidRPr="003B0162">
        <w:rPr>
          <w:rFonts w:ascii="Times New Roman" w:eastAsia="Times New Roman" w:hAnsi="Times New Roman" w:cs="Times New Roman"/>
          <w:color w:val="000000"/>
          <w:kern w:val="0"/>
          <w:sz w:val="36"/>
          <w:szCs w:val="36"/>
          <w:lang w:eastAsia="en-IN"/>
          <w14:ligatures w14:val="none"/>
        </w:rPr>
        <w:t xml:space="preserve"> 03-08-2022</w:t>
      </w:r>
    </w:p>
    <w:p w:rsidR="003B0162" w:rsidRPr="003B0162" w:rsidRDefault="003B0162" w:rsidP="003B0162">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3B0162">
        <w:rPr>
          <w:rFonts w:ascii="Times New Roman" w:eastAsia="Times New Roman" w:hAnsi="Times New Roman" w:cs="Times New Roman"/>
          <w:b/>
          <w:bCs/>
          <w:color w:val="000000"/>
          <w:kern w:val="0"/>
          <w:sz w:val="36"/>
          <w:szCs w:val="36"/>
          <w:shd w:val="clear" w:color="auto" w:fill="FFFFFF"/>
          <w:lang w:eastAsia="en-IN"/>
          <w14:ligatures w14:val="none"/>
        </w:rPr>
        <w:t>Civil Procedure Code, 1908 – Order VII Rule 11 – Rajasthan Tenancy Act, 1955 – Section 207 – First appeal – Suit for declaration – Appellant-plaintiff has assailed order passed by Additional District Judge Metropolitan-I (HQ) in Civil Suit whereby and whereunder her civil suit for declaration and permanent injunction in relation to claim of 1/8th share/</w:t>
      </w:r>
      <w:proofErr w:type="spellStart"/>
      <w:r w:rsidRPr="003B0162">
        <w:rPr>
          <w:rFonts w:ascii="Times New Roman" w:eastAsia="Times New Roman" w:hAnsi="Times New Roman" w:cs="Times New Roman"/>
          <w:b/>
          <w:bCs/>
          <w:color w:val="000000"/>
          <w:kern w:val="0"/>
          <w:sz w:val="36"/>
          <w:szCs w:val="36"/>
          <w:shd w:val="clear" w:color="auto" w:fill="FFFFFF"/>
          <w:lang w:eastAsia="en-IN"/>
          <w14:ligatures w14:val="none"/>
        </w:rPr>
        <w:t>khatedari</w:t>
      </w:r>
      <w:proofErr w:type="spellEnd"/>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rights in agricultural lands in question to challenge disputed agreement and sale deeds, has been rejected under Order VII Rule 11 CPC – Held, In present case at hand, on perusal of pleadings of plaint as a whole and considering documents and judgments of revenue court challenged and referred in plaint, clear position emerges is that unless and until plaintiff does not get declared her 1/8th </w:t>
      </w:r>
      <w:proofErr w:type="spellStart"/>
      <w:r w:rsidRPr="003B0162">
        <w:rPr>
          <w:rFonts w:ascii="Times New Roman" w:eastAsia="Times New Roman" w:hAnsi="Times New Roman" w:cs="Times New Roman"/>
          <w:b/>
          <w:bCs/>
          <w:color w:val="000000"/>
          <w:kern w:val="0"/>
          <w:sz w:val="36"/>
          <w:szCs w:val="36"/>
          <w:shd w:val="clear" w:color="auto" w:fill="FFFFFF"/>
          <w:lang w:eastAsia="en-IN"/>
          <w14:ligatures w14:val="none"/>
        </w:rPr>
        <w:t>khatedari</w:t>
      </w:r>
      <w:proofErr w:type="spellEnd"/>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rights/share in aforesaid lands in question before revenue court, she has no cause of action/right to challenge sale deeds executed by her father and subsequent sale deeds before civil court – She has </w:t>
      </w:r>
      <w:r w:rsidRPr="003B0162">
        <w:rPr>
          <w:rFonts w:ascii="Times New Roman" w:eastAsia="Times New Roman" w:hAnsi="Times New Roman" w:cs="Times New Roman"/>
          <w:b/>
          <w:bCs/>
          <w:color w:val="000000"/>
          <w:kern w:val="0"/>
          <w:sz w:val="36"/>
          <w:szCs w:val="36"/>
          <w:shd w:val="clear" w:color="auto" w:fill="87CEEB"/>
          <w:lang w:eastAsia="en-IN"/>
          <w14:ligatures w14:val="none"/>
        </w:rPr>
        <w:t>wrongly</w:t>
      </w:r>
      <w:r w:rsidRPr="003B0162">
        <w:rPr>
          <w:rFonts w:ascii="Times New Roman" w:eastAsia="Times New Roman" w:hAnsi="Times New Roman" w:cs="Times New Roman"/>
          <w:b/>
          <w:bCs/>
          <w:color w:val="000000"/>
          <w:kern w:val="0"/>
          <w:sz w:val="36"/>
          <w:szCs w:val="36"/>
          <w:shd w:val="clear" w:color="auto" w:fill="FFFFFF"/>
          <w:lang w:eastAsia="en-IN"/>
          <w14:ligatures w14:val="none"/>
        </w:rPr>
        <w:t> </w:t>
      </w:r>
      <w:r w:rsidRPr="003B0162">
        <w:rPr>
          <w:rFonts w:ascii="Times New Roman" w:eastAsia="Times New Roman" w:hAnsi="Times New Roman" w:cs="Times New Roman"/>
          <w:b/>
          <w:bCs/>
          <w:color w:val="000000"/>
          <w:kern w:val="0"/>
          <w:sz w:val="36"/>
          <w:szCs w:val="36"/>
          <w:shd w:val="clear" w:color="auto" w:fill="FFFF00"/>
          <w:lang w:eastAsia="en-IN"/>
          <w14:ligatures w14:val="none"/>
        </w:rPr>
        <w:t>invoked</w:t>
      </w:r>
      <w:r w:rsidRPr="003B0162">
        <w:rPr>
          <w:rFonts w:ascii="Times New Roman" w:eastAsia="Times New Roman" w:hAnsi="Times New Roman" w:cs="Times New Roman"/>
          <w:b/>
          <w:bCs/>
          <w:color w:val="000000"/>
          <w:kern w:val="0"/>
          <w:sz w:val="36"/>
          <w:szCs w:val="36"/>
          <w:shd w:val="clear" w:color="auto" w:fill="FFFFFF"/>
          <w:lang w:eastAsia="en-IN"/>
          <w14:ligatures w14:val="none"/>
        </w:rPr>
        <w:t> </w:t>
      </w:r>
      <w:r w:rsidRPr="003B0162">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of civil court to get indirectly declare her 1/8th </w:t>
      </w:r>
      <w:proofErr w:type="spellStart"/>
      <w:r w:rsidRPr="003B0162">
        <w:rPr>
          <w:rFonts w:ascii="Times New Roman" w:eastAsia="Times New Roman" w:hAnsi="Times New Roman" w:cs="Times New Roman"/>
          <w:b/>
          <w:bCs/>
          <w:color w:val="000000"/>
          <w:kern w:val="0"/>
          <w:sz w:val="36"/>
          <w:szCs w:val="36"/>
          <w:shd w:val="clear" w:color="auto" w:fill="FFFFFF"/>
          <w:lang w:eastAsia="en-IN"/>
          <w14:ligatures w14:val="none"/>
        </w:rPr>
        <w:t>khatedari</w:t>
      </w:r>
      <w:proofErr w:type="spellEnd"/>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rights to extent of 1/8th share in agricultural lands of sale deeds in question, for which exclusive </w:t>
      </w:r>
      <w:r w:rsidRPr="003B0162">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is vested to revenue court by virtue of Section 207 of Rajasthan Tenancy Act, 1955 – </w:t>
      </w:r>
      <w:r w:rsidRPr="003B0162">
        <w:rPr>
          <w:rFonts w:ascii="Times New Roman" w:eastAsia="Times New Roman" w:hAnsi="Times New Roman" w:cs="Times New Roman"/>
          <w:b/>
          <w:bCs/>
          <w:color w:val="000000"/>
          <w:kern w:val="0"/>
          <w:sz w:val="36"/>
          <w:szCs w:val="36"/>
          <w:shd w:val="clear" w:color="auto" w:fill="FFFFFF"/>
          <w:lang w:eastAsia="en-IN"/>
          <w14:ligatures w14:val="none"/>
        </w:rPr>
        <w:lastRenderedPageBreak/>
        <w:t>If appellant-plaintiff approached to revenue court seeking declaration of her 1/8th share/</w:t>
      </w:r>
      <w:proofErr w:type="spellStart"/>
      <w:r w:rsidRPr="003B0162">
        <w:rPr>
          <w:rFonts w:ascii="Times New Roman" w:eastAsia="Times New Roman" w:hAnsi="Times New Roman" w:cs="Times New Roman"/>
          <w:b/>
          <w:bCs/>
          <w:color w:val="000000"/>
          <w:kern w:val="0"/>
          <w:sz w:val="36"/>
          <w:szCs w:val="36"/>
          <w:shd w:val="clear" w:color="auto" w:fill="FFFFFF"/>
          <w:lang w:eastAsia="en-IN"/>
          <w14:ligatures w14:val="none"/>
        </w:rPr>
        <w:t>kahtedari</w:t>
      </w:r>
      <w:proofErr w:type="spellEnd"/>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rights in land in question under disputed sale deeds executed by her father and her revenue suit is decreed in her favour as a natural corollary and in consequence sale deeds in question may be declared as null and void to the extent of 1/8th share/</w:t>
      </w:r>
      <w:proofErr w:type="spellStart"/>
      <w:r w:rsidRPr="003B0162">
        <w:rPr>
          <w:rFonts w:ascii="Times New Roman" w:eastAsia="Times New Roman" w:hAnsi="Times New Roman" w:cs="Times New Roman"/>
          <w:b/>
          <w:bCs/>
          <w:color w:val="000000"/>
          <w:kern w:val="0"/>
          <w:sz w:val="36"/>
          <w:szCs w:val="36"/>
          <w:shd w:val="clear" w:color="auto" w:fill="FFFFFF"/>
          <w:lang w:eastAsia="en-IN"/>
          <w14:ligatures w14:val="none"/>
        </w:rPr>
        <w:t>khatedari</w:t>
      </w:r>
      <w:proofErr w:type="spellEnd"/>
      <w:r w:rsidRPr="003B0162">
        <w:rPr>
          <w:rFonts w:ascii="Times New Roman" w:eastAsia="Times New Roman" w:hAnsi="Times New Roman" w:cs="Times New Roman"/>
          <w:b/>
          <w:bCs/>
          <w:color w:val="000000"/>
          <w:kern w:val="0"/>
          <w:sz w:val="36"/>
          <w:szCs w:val="36"/>
          <w:shd w:val="clear" w:color="auto" w:fill="FFFFFF"/>
          <w:lang w:eastAsia="en-IN"/>
          <w14:ligatures w14:val="none"/>
        </w:rPr>
        <w:t xml:space="preserve"> rights of appellant – Ordered Accordingly.</w:t>
      </w:r>
    </w:p>
    <w:p w:rsidR="003B0162" w:rsidRPr="003B0162" w:rsidRDefault="003B0162" w:rsidP="003B0162">
      <w:pPr>
        <w:spacing w:after="0" w:line="240" w:lineRule="auto"/>
        <w:rPr>
          <w:rFonts w:ascii="Times New Roman" w:eastAsia="Times New Roman" w:hAnsi="Times New Roman" w:cs="Times New Roman"/>
          <w:kern w:val="0"/>
          <w:sz w:val="24"/>
          <w:szCs w:val="24"/>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br/>
      </w:r>
      <w:r w:rsidRPr="003B0162">
        <w:rPr>
          <w:rFonts w:ascii="Times New Roman" w:eastAsia="Times New Roman" w:hAnsi="Times New Roman" w:cs="Times New Roman"/>
          <w:color w:val="000000"/>
          <w:kern w:val="0"/>
          <w:sz w:val="36"/>
          <w:szCs w:val="36"/>
          <w:shd w:val="clear" w:color="auto" w:fill="FFFFFF"/>
          <w:lang w:eastAsia="en-IN"/>
          <w14:ligatures w14:val="none"/>
        </w:rPr>
        <w:t xml:space="preserve">Advocates </w:t>
      </w:r>
      <w:proofErr w:type="gramStart"/>
      <w:r w:rsidRPr="003B0162">
        <w:rPr>
          <w:rFonts w:ascii="Times New Roman" w:eastAsia="Times New Roman" w:hAnsi="Times New Roman" w:cs="Times New Roman"/>
          <w:color w:val="000000"/>
          <w:kern w:val="0"/>
          <w:sz w:val="36"/>
          <w:szCs w:val="36"/>
          <w:shd w:val="clear" w:color="auto" w:fill="FFFFFF"/>
          <w:lang w:eastAsia="en-IN"/>
          <w14:ligatures w14:val="none"/>
        </w:rPr>
        <w:t>Appeared :</w:t>
      </w:r>
      <w:proofErr w:type="gramEnd"/>
      <w:r w:rsidRPr="003B0162">
        <w:rPr>
          <w:rFonts w:ascii="Times New Roman" w:eastAsia="Times New Roman" w:hAnsi="Times New Roman" w:cs="Times New Roman"/>
          <w:color w:val="000000"/>
          <w:kern w:val="0"/>
          <w:sz w:val="36"/>
          <w:szCs w:val="36"/>
          <w:shd w:val="clear" w:color="auto" w:fill="FFFFFF"/>
          <w:lang w:eastAsia="en-IN"/>
          <w14:ligatures w14:val="none"/>
        </w:rPr>
        <w:t xml:space="preserve"> For the Appellant : Mr. Jitendra </w:t>
      </w:r>
      <w:proofErr w:type="spellStart"/>
      <w:r w:rsidRPr="003B0162">
        <w:rPr>
          <w:rFonts w:ascii="Times New Roman" w:eastAsia="Times New Roman" w:hAnsi="Times New Roman" w:cs="Times New Roman"/>
          <w:color w:val="000000"/>
          <w:kern w:val="0"/>
          <w:sz w:val="36"/>
          <w:szCs w:val="36"/>
          <w:shd w:val="clear" w:color="auto" w:fill="FFFFFF"/>
          <w:lang w:eastAsia="en-IN"/>
          <w14:ligatures w14:val="none"/>
        </w:rPr>
        <w:t>Mitrucka</w:t>
      </w:r>
      <w:proofErr w:type="spellEnd"/>
      <w:r w:rsidRPr="003B0162">
        <w:rPr>
          <w:rFonts w:ascii="Times New Roman" w:eastAsia="Times New Roman" w:hAnsi="Times New Roman" w:cs="Times New Roman"/>
          <w:color w:val="000000"/>
          <w:kern w:val="0"/>
          <w:sz w:val="36"/>
          <w:szCs w:val="36"/>
          <w:lang w:eastAsia="en-IN"/>
          <w14:ligatures w14:val="none"/>
        </w:rPr>
        <w:br/>
      </w:r>
      <w:r w:rsidRPr="003B0162">
        <w:rPr>
          <w:rFonts w:ascii="Times New Roman" w:eastAsia="Times New Roman" w:hAnsi="Times New Roman" w:cs="Times New Roman"/>
          <w:color w:val="000000"/>
          <w:kern w:val="0"/>
          <w:sz w:val="36"/>
          <w:szCs w:val="36"/>
          <w:lang w:eastAsia="en-IN"/>
          <w14:ligatures w14:val="none"/>
        </w:rPr>
        <w:br/>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proofErr w:type="gramStart"/>
      <w:r w:rsidRPr="003B0162">
        <w:rPr>
          <w:rFonts w:ascii="Times New Roman" w:eastAsia="Times New Roman" w:hAnsi="Times New Roman" w:cs="Times New Roman"/>
          <w:color w:val="000000"/>
          <w:kern w:val="0"/>
          <w:sz w:val="36"/>
          <w:szCs w:val="36"/>
          <w:lang w:eastAsia="en-IN"/>
          <w14:ligatures w14:val="none"/>
        </w:rPr>
        <w:t>JUDGMENT :</w:t>
      </w:r>
      <w:proofErr w:type="gramEnd"/>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1. By way of this first appeal, appellant-plaintiff has assailed the order dated 16.05.2022 passed by Additional District Judge No.10, Jaipur Metropolitan-I (HQ Sanganer) in Civil Suit No.64/2022 whereby and whereunder her civil suit for declaration and permanent injunction in relation to claim of 1/8th share/</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 agricultural lands in question to challenge the disputed agreement and sale deeds, has been rejected under Order VII Rule 11 CPC.</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2. Learned trial court, in the order impugned dated 16.05.2022, has categorically observed that plaintiff has instituted the present civil suit claiming her 1/8th share in the agricultural lands of </w:t>
      </w:r>
      <w:proofErr w:type="spellStart"/>
      <w:r w:rsidRPr="003B0162">
        <w:rPr>
          <w:rFonts w:ascii="Times New Roman" w:eastAsia="Times New Roman" w:hAnsi="Times New Roman" w:cs="Times New Roman"/>
          <w:color w:val="000000"/>
          <w:kern w:val="0"/>
          <w:sz w:val="36"/>
          <w:szCs w:val="36"/>
          <w:lang w:eastAsia="en-IN"/>
          <w14:ligatures w14:val="none"/>
        </w:rPr>
        <w:t>Khasra</w:t>
      </w:r>
      <w:proofErr w:type="spellEnd"/>
      <w:r w:rsidRPr="003B0162">
        <w:rPr>
          <w:rFonts w:ascii="Times New Roman" w:eastAsia="Times New Roman" w:hAnsi="Times New Roman" w:cs="Times New Roman"/>
          <w:color w:val="000000"/>
          <w:kern w:val="0"/>
          <w:sz w:val="36"/>
          <w:szCs w:val="36"/>
          <w:lang w:eastAsia="en-IN"/>
          <w14:ligatures w14:val="none"/>
        </w:rPr>
        <w:t xml:space="preserve"> Nos.202, 204 to 209 total ad measuring 2.41 hectare situated at Village </w:t>
      </w:r>
      <w:proofErr w:type="spellStart"/>
      <w:r w:rsidRPr="003B0162">
        <w:rPr>
          <w:rFonts w:ascii="Times New Roman" w:eastAsia="Times New Roman" w:hAnsi="Times New Roman" w:cs="Times New Roman"/>
          <w:color w:val="000000"/>
          <w:kern w:val="0"/>
          <w:sz w:val="36"/>
          <w:szCs w:val="36"/>
          <w:lang w:eastAsia="en-IN"/>
          <w14:ligatures w14:val="none"/>
        </w:rPr>
        <w:t>Rampurabas</w:t>
      </w:r>
      <w:proofErr w:type="spellEnd"/>
      <w:r w:rsidRPr="003B0162">
        <w:rPr>
          <w:rFonts w:ascii="Times New Roman" w:eastAsia="Times New Roman" w:hAnsi="Times New Roman" w:cs="Times New Roman"/>
          <w:color w:val="000000"/>
          <w:kern w:val="0"/>
          <w:sz w:val="36"/>
          <w:szCs w:val="36"/>
          <w:lang w:eastAsia="en-IN"/>
          <w14:ligatures w14:val="none"/>
        </w:rPr>
        <w:t xml:space="preserve">, Goner, Tehsil </w:t>
      </w:r>
      <w:proofErr w:type="spellStart"/>
      <w:r w:rsidRPr="003B0162">
        <w:rPr>
          <w:rFonts w:ascii="Times New Roman" w:eastAsia="Times New Roman" w:hAnsi="Times New Roman" w:cs="Times New Roman"/>
          <w:color w:val="000000"/>
          <w:kern w:val="0"/>
          <w:sz w:val="36"/>
          <w:szCs w:val="36"/>
          <w:lang w:eastAsia="en-IN"/>
          <w14:ligatures w14:val="none"/>
        </w:rPr>
        <w:t>Chaksu</w:t>
      </w:r>
      <w:proofErr w:type="spellEnd"/>
      <w:r w:rsidRPr="003B0162">
        <w:rPr>
          <w:rFonts w:ascii="Times New Roman" w:eastAsia="Times New Roman" w:hAnsi="Times New Roman" w:cs="Times New Roman"/>
          <w:color w:val="000000"/>
          <w:kern w:val="0"/>
          <w:sz w:val="36"/>
          <w:szCs w:val="36"/>
          <w:lang w:eastAsia="en-IN"/>
          <w14:ligatures w14:val="none"/>
        </w:rPr>
        <w:t xml:space="preserve">, District Jaipur and has challenged the agreement dated 13.11.2013, sale deed dated 03.02.2014 executed by her father and the subsequent sale deed dated 28.03.2022 to be declared as null and void to the extent of her 1/8th share. The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of plaintiff for her 1/8th </w:t>
      </w:r>
      <w:r w:rsidRPr="003B0162">
        <w:rPr>
          <w:rFonts w:ascii="Times New Roman" w:eastAsia="Times New Roman" w:hAnsi="Times New Roman" w:cs="Times New Roman"/>
          <w:color w:val="000000"/>
          <w:kern w:val="0"/>
          <w:sz w:val="36"/>
          <w:szCs w:val="36"/>
          <w:lang w:eastAsia="en-IN"/>
          <w14:ligatures w14:val="none"/>
        </w:rPr>
        <w:lastRenderedPageBreak/>
        <w:t xml:space="preserve">share in the aforesaid lands have not been declared by the revenue court and the plaintiff has not instituted any revenue suit for declaration and partition of her 1/8th share in the aforesaid agricultural lands. The trial court has placed reliance upon the judgment of Hon’ble Supreme Court delivered in case of Pyarelal Vs. </w:t>
      </w:r>
      <w:proofErr w:type="spellStart"/>
      <w:r w:rsidRPr="003B0162">
        <w:rPr>
          <w:rFonts w:ascii="Times New Roman" w:eastAsia="Times New Roman" w:hAnsi="Times New Roman" w:cs="Times New Roman"/>
          <w:color w:val="000000"/>
          <w:kern w:val="0"/>
          <w:sz w:val="36"/>
          <w:szCs w:val="36"/>
          <w:lang w:eastAsia="en-IN"/>
          <w14:ligatures w14:val="none"/>
        </w:rPr>
        <w:t>Shubhendra</w:t>
      </w:r>
      <w:proofErr w:type="spellEnd"/>
      <w:r w:rsidRPr="003B0162">
        <w:rPr>
          <w:rFonts w:ascii="Times New Roman" w:eastAsia="Times New Roman" w:hAnsi="Times New Roman" w:cs="Times New Roman"/>
          <w:color w:val="000000"/>
          <w:kern w:val="0"/>
          <w:sz w:val="36"/>
          <w:szCs w:val="36"/>
          <w:lang w:eastAsia="en-IN"/>
          <w14:ligatures w14:val="none"/>
        </w:rPr>
        <w:t xml:space="preserve"> </w:t>
      </w:r>
      <w:proofErr w:type="spellStart"/>
      <w:r w:rsidRPr="003B0162">
        <w:rPr>
          <w:rFonts w:ascii="Times New Roman" w:eastAsia="Times New Roman" w:hAnsi="Times New Roman" w:cs="Times New Roman"/>
          <w:color w:val="000000"/>
          <w:kern w:val="0"/>
          <w:sz w:val="36"/>
          <w:szCs w:val="36"/>
          <w:lang w:eastAsia="en-IN"/>
          <w14:ligatures w14:val="none"/>
        </w:rPr>
        <w:t>Pilania</w:t>
      </w:r>
      <w:proofErr w:type="spellEnd"/>
      <w:r w:rsidRPr="003B0162">
        <w:rPr>
          <w:rFonts w:ascii="Times New Roman" w:eastAsia="Times New Roman" w:hAnsi="Times New Roman" w:cs="Times New Roman"/>
          <w:color w:val="000000"/>
          <w:kern w:val="0"/>
          <w:sz w:val="36"/>
          <w:szCs w:val="36"/>
          <w:lang w:eastAsia="en-IN"/>
          <w14:ligatures w14:val="none"/>
        </w:rPr>
        <w:t xml:space="preserve"> (minor) &amp; Ors. reported in [</w:t>
      </w:r>
      <w:hyperlink r:id="rId4" w:history="1">
        <w:r w:rsidRPr="003B0162">
          <w:rPr>
            <w:rFonts w:ascii="Times New Roman" w:eastAsia="Times New Roman" w:hAnsi="Times New Roman" w:cs="Times New Roman"/>
            <w:color w:val="0D638F"/>
            <w:kern w:val="0"/>
            <w:sz w:val="36"/>
            <w:szCs w:val="36"/>
            <w:u w:val="single"/>
            <w:lang w:eastAsia="en-IN"/>
            <w14:ligatures w14:val="none"/>
          </w:rPr>
          <w:t>(2019) 3 SCC 692</w:t>
        </w:r>
      </w:hyperlink>
      <w:r w:rsidRPr="003B0162">
        <w:rPr>
          <w:rFonts w:ascii="Times New Roman" w:eastAsia="Times New Roman" w:hAnsi="Times New Roman" w:cs="Times New Roman"/>
          <w:color w:val="000000"/>
          <w:kern w:val="0"/>
          <w:sz w:val="36"/>
          <w:szCs w:val="36"/>
          <w:lang w:eastAsia="en-IN"/>
          <w14:ligatures w14:val="none"/>
        </w:rPr>
        <w:t xml:space="preserve">] and two other judgments of Rajasthan High Court passed in case of </w:t>
      </w:r>
      <w:proofErr w:type="spellStart"/>
      <w:r w:rsidRPr="003B0162">
        <w:rPr>
          <w:rFonts w:ascii="Times New Roman" w:eastAsia="Times New Roman" w:hAnsi="Times New Roman" w:cs="Times New Roman"/>
          <w:color w:val="000000"/>
          <w:kern w:val="0"/>
          <w:sz w:val="36"/>
          <w:szCs w:val="36"/>
          <w:lang w:eastAsia="en-IN"/>
          <w14:ligatures w14:val="none"/>
        </w:rPr>
        <w:t>Bagaram</w:t>
      </w:r>
      <w:proofErr w:type="spellEnd"/>
      <w:r w:rsidRPr="003B0162">
        <w:rPr>
          <w:rFonts w:ascii="Times New Roman" w:eastAsia="Times New Roman" w:hAnsi="Times New Roman" w:cs="Times New Roman"/>
          <w:color w:val="000000"/>
          <w:kern w:val="0"/>
          <w:sz w:val="36"/>
          <w:szCs w:val="36"/>
          <w:lang w:eastAsia="en-IN"/>
          <w14:ligatures w14:val="none"/>
        </w:rPr>
        <w:t xml:space="preserve"> &amp; Ors. vs. </w:t>
      </w:r>
      <w:proofErr w:type="spellStart"/>
      <w:r w:rsidRPr="003B0162">
        <w:rPr>
          <w:rFonts w:ascii="Times New Roman" w:eastAsia="Times New Roman" w:hAnsi="Times New Roman" w:cs="Times New Roman"/>
          <w:color w:val="000000"/>
          <w:kern w:val="0"/>
          <w:sz w:val="36"/>
          <w:szCs w:val="36"/>
          <w:lang w:eastAsia="en-IN"/>
          <w14:ligatures w14:val="none"/>
        </w:rPr>
        <w:t>Balkishan</w:t>
      </w:r>
      <w:proofErr w:type="spellEnd"/>
      <w:r w:rsidRPr="003B0162">
        <w:rPr>
          <w:rFonts w:ascii="Times New Roman" w:eastAsia="Times New Roman" w:hAnsi="Times New Roman" w:cs="Times New Roman"/>
          <w:color w:val="000000"/>
          <w:kern w:val="0"/>
          <w:sz w:val="36"/>
          <w:szCs w:val="36"/>
          <w:lang w:eastAsia="en-IN"/>
          <w14:ligatures w14:val="none"/>
        </w:rPr>
        <w:t xml:space="preserve"> @ </w:t>
      </w:r>
      <w:proofErr w:type="spellStart"/>
      <w:r w:rsidRPr="003B0162">
        <w:rPr>
          <w:rFonts w:ascii="Times New Roman" w:eastAsia="Times New Roman" w:hAnsi="Times New Roman" w:cs="Times New Roman"/>
          <w:color w:val="000000"/>
          <w:kern w:val="0"/>
          <w:sz w:val="36"/>
          <w:szCs w:val="36"/>
          <w:lang w:eastAsia="en-IN"/>
          <w14:ligatures w14:val="none"/>
        </w:rPr>
        <w:t>Balramkishan</w:t>
      </w:r>
      <w:proofErr w:type="spellEnd"/>
      <w:r w:rsidRPr="003B0162">
        <w:rPr>
          <w:rFonts w:ascii="Times New Roman" w:eastAsia="Times New Roman" w:hAnsi="Times New Roman" w:cs="Times New Roman"/>
          <w:color w:val="000000"/>
          <w:kern w:val="0"/>
          <w:sz w:val="36"/>
          <w:szCs w:val="36"/>
          <w:lang w:eastAsia="en-IN"/>
          <w14:ligatures w14:val="none"/>
        </w:rPr>
        <w:t xml:space="preserve"> &amp; Anr. reported in [2019 (2) WLC (Raj.) UC 551] and Rukmani vs. Bhola &amp; Ors. reported in [2012 (2) WLC (Raj.) 797].</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3. Heard learned counsel for appellant and perused the impugned order and the plaint as well as the record of trial court.</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4. By perusal of the plaint, more particularly </w:t>
      </w:r>
      <w:proofErr w:type="gramStart"/>
      <w:r w:rsidRPr="003B0162">
        <w:rPr>
          <w:rFonts w:ascii="Times New Roman" w:eastAsia="Times New Roman" w:hAnsi="Times New Roman" w:cs="Times New Roman"/>
          <w:color w:val="000000"/>
          <w:kern w:val="0"/>
          <w:sz w:val="36"/>
          <w:szCs w:val="36"/>
          <w:lang w:eastAsia="en-IN"/>
          <w14:ligatures w14:val="none"/>
        </w:rPr>
        <w:t>para No.</w:t>
      </w:r>
      <w:proofErr w:type="gramEnd"/>
      <w:r w:rsidRPr="003B0162">
        <w:rPr>
          <w:rFonts w:ascii="Times New Roman" w:eastAsia="Times New Roman" w:hAnsi="Times New Roman" w:cs="Times New Roman"/>
          <w:color w:val="000000"/>
          <w:kern w:val="0"/>
          <w:sz w:val="36"/>
          <w:szCs w:val="36"/>
          <w:lang w:eastAsia="en-IN"/>
          <w14:ligatures w14:val="none"/>
        </w:rPr>
        <w:t xml:space="preserve">6, it is clear that plaintiff claimed her 1/8th share on the basis of a compromise order dated 23.02.2015 passed by the Court of Sub Divisional Officer, </w:t>
      </w:r>
      <w:proofErr w:type="spellStart"/>
      <w:r w:rsidRPr="003B0162">
        <w:rPr>
          <w:rFonts w:ascii="Times New Roman" w:eastAsia="Times New Roman" w:hAnsi="Times New Roman" w:cs="Times New Roman"/>
          <w:color w:val="000000"/>
          <w:kern w:val="0"/>
          <w:sz w:val="36"/>
          <w:szCs w:val="36"/>
          <w:lang w:eastAsia="en-IN"/>
          <w14:ligatures w14:val="none"/>
        </w:rPr>
        <w:t>Chaksu</w:t>
      </w:r>
      <w:proofErr w:type="spellEnd"/>
      <w:r w:rsidRPr="003B0162">
        <w:rPr>
          <w:rFonts w:ascii="Times New Roman" w:eastAsia="Times New Roman" w:hAnsi="Times New Roman" w:cs="Times New Roman"/>
          <w:color w:val="000000"/>
          <w:kern w:val="0"/>
          <w:sz w:val="36"/>
          <w:szCs w:val="36"/>
          <w:lang w:eastAsia="en-IN"/>
          <w14:ligatures w14:val="none"/>
        </w:rPr>
        <w:t>, District Jaipur. In this revenue suit, admittedly plaintiff is not party and her four sisters instituted this revenue suit against their father-</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wherein </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gave consent that in his agricultural land, each plaintiff </w:t>
      </w:r>
      <w:proofErr w:type="gramStart"/>
      <w:r w:rsidRPr="003B0162">
        <w:rPr>
          <w:rFonts w:ascii="Times New Roman" w:eastAsia="Times New Roman" w:hAnsi="Times New Roman" w:cs="Times New Roman"/>
          <w:color w:val="000000"/>
          <w:kern w:val="0"/>
          <w:sz w:val="36"/>
          <w:szCs w:val="36"/>
          <w:lang w:eastAsia="en-IN"/>
          <w14:ligatures w14:val="none"/>
        </w:rPr>
        <w:t>i.e.</w:t>
      </w:r>
      <w:proofErr w:type="gramEnd"/>
      <w:r w:rsidRPr="003B0162">
        <w:rPr>
          <w:rFonts w:ascii="Times New Roman" w:eastAsia="Times New Roman" w:hAnsi="Times New Roman" w:cs="Times New Roman"/>
          <w:color w:val="000000"/>
          <w:kern w:val="0"/>
          <w:sz w:val="36"/>
          <w:szCs w:val="36"/>
          <w:lang w:eastAsia="en-IN"/>
          <w14:ligatures w14:val="none"/>
        </w:rPr>
        <w:t xml:space="preserve"> his daughters has 1/8th undivided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of each. </w:t>
      </w:r>
      <w:proofErr w:type="gramStart"/>
      <w:r w:rsidRPr="003B0162">
        <w:rPr>
          <w:rFonts w:ascii="Times New Roman" w:eastAsia="Times New Roman" w:hAnsi="Times New Roman" w:cs="Times New Roman"/>
          <w:color w:val="000000"/>
          <w:kern w:val="0"/>
          <w:sz w:val="36"/>
          <w:szCs w:val="36"/>
          <w:lang w:eastAsia="en-IN"/>
          <w14:ligatures w14:val="none"/>
        </w:rPr>
        <w:t>On the basis of</w:t>
      </w:r>
      <w:proofErr w:type="gramEnd"/>
      <w:r w:rsidRPr="003B0162">
        <w:rPr>
          <w:rFonts w:ascii="Times New Roman" w:eastAsia="Times New Roman" w:hAnsi="Times New Roman" w:cs="Times New Roman"/>
          <w:color w:val="000000"/>
          <w:kern w:val="0"/>
          <w:sz w:val="36"/>
          <w:szCs w:val="36"/>
          <w:lang w:eastAsia="en-IN"/>
          <w14:ligatures w14:val="none"/>
        </w:rPr>
        <w:t xml:space="preserve"> consent given by father </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the revenue suit was decreed and order dated 23.02.2015 was passed. It may be noticed that prior to passing of the consent order dated 23.02.2015, father-</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had already entered into an agreement dated 13.11.2013 to sell the lands of </w:t>
      </w:r>
      <w:proofErr w:type="spellStart"/>
      <w:r w:rsidRPr="003B0162">
        <w:rPr>
          <w:rFonts w:ascii="Times New Roman" w:eastAsia="Times New Roman" w:hAnsi="Times New Roman" w:cs="Times New Roman"/>
          <w:color w:val="000000"/>
          <w:kern w:val="0"/>
          <w:sz w:val="36"/>
          <w:szCs w:val="36"/>
          <w:lang w:eastAsia="en-IN"/>
          <w14:ligatures w14:val="none"/>
        </w:rPr>
        <w:t>Khasra</w:t>
      </w:r>
      <w:proofErr w:type="spellEnd"/>
      <w:r w:rsidRPr="003B0162">
        <w:rPr>
          <w:rFonts w:ascii="Times New Roman" w:eastAsia="Times New Roman" w:hAnsi="Times New Roman" w:cs="Times New Roman"/>
          <w:color w:val="000000"/>
          <w:kern w:val="0"/>
          <w:sz w:val="36"/>
          <w:szCs w:val="36"/>
          <w:lang w:eastAsia="en-IN"/>
          <w14:ligatures w14:val="none"/>
        </w:rPr>
        <w:t xml:space="preserve"> Nos.202, 204 to 209 measuring 2.41 hectare in favour of one Mahesh Kumar Sharma (respondent No.8 herein) and thereafter, through receipt dated 18.11.2015 he received entire sale consideration of Rs.95,80,000/-and executed a registered sale deed dated </w:t>
      </w:r>
      <w:r w:rsidRPr="003B0162">
        <w:rPr>
          <w:rFonts w:ascii="Times New Roman" w:eastAsia="Times New Roman" w:hAnsi="Times New Roman" w:cs="Times New Roman"/>
          <w:color w:val="000000"/>
          <w:kern w:val="0"/>
          <w:sz w:val="36"/>
          <w:szCs w:val="36"/>
          <w:lang w:eastAsia="en-IN"/>
          <w14:ligatures w14:val="none"/>
        </w:rPr>
        <w:lastRenderedPageBreak/>
        <w:t xml:space="preserve">03.02.2014 in favour of one Shri </w:t>
      </w:r>
      <w:proofErr w:type="spellStart"/>
      <w:r w:rsidRPr="003B0162">
        <w:rPr>
          <w:rFonts w:ascii="Times New Roman" w:eastAsia="Times New Roman" w:hAnsi="Times New Roman" w:cs="Times New Roman"/>
          <w:color w:val="000000"/>
          <w:kern w:val="0"/>
          <w:sz w:val="36"/>
          <w:szCs w:val="36"/>
          <w:lang w:eastAsia="en-IN"/>
          <w14:ligatures w14:val="none"/>
        </w:rPr>
        <w:t>Sharwan</w:t>
      </w:r>
      <w:proofErr w:type="spellEnd"/>
      <w:r w:rsidRPr="003B0162">
        <w:rPr>
          <w:rFonts w:ascii="Times New Roman" w:eastAsia="Times New Roman" w:hAnsi="Times New Roman" w:cs="Times New Roman"/>
          <w:color w:val="000000"/>
          <w:kern w:val="0"/>
          <w:sz w:val="36"/>
          <w:szCs w:val="36"/>
          <w:lang w:eastAsia="en-IN"/>
          <w14:ligatures w14:val="none"/>
        </w:rPr>
        <w:t xml:space="preserve"> Lal Yadav and transferred his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and possession in favour of purchaser </w:t>
      </w:r>
      <w:proofErr w:type="spellStart"/>
      <w:r w:rsidRPr="003B0162">
        <w:rPr>
          <w:rFonts w:ascii="Times New Roman" w:eastAsia="Times New Roman" w:hAnsi="Times New Roman" w:cs="Times New Roman"/>
          <w:color w:val="000000"/>
          <w:kern w:val="0"/>
          <w:sz w:val="36"/>
          <w:szCs w:val="36"/>
          <w:lang w:eastAsia="en-IN"/>
          <w14:ligatures w14:val="none"/>
        </w:rPr>
        <w:t>Sharwan</w:t>
      </w:r>
      <w:proofErr w:type="spellEnd"/>
      <w:r w:rsidRPr="003B0162">
        <w:rPr>
          <w:rFonts w:ascii="Times New Roman" w:eastAsia="Times New Roman" w:hAnsi="Times New Roman" w:cs="Times New Roman"/>
          <w:color w:val="000000"/>
          <w:kern w:val="0"/>
          <w:sz w:val="36"/>
          <w:szCs w:val="36"/>
          <w:lang w:eastAsia="en-IN"/>
          <w14:ligatures w14:val="none"/>
        </w:rPr>
        <w:t xml:space="preserve"> Lal Yadav (respondent No.9 herein).</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5. It may be noticed that at that point of time, lands in question were recorded in the revenue record only in the sole name of father-</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and </w:t>
      </w:r>
      <w:proofErr w:type="gramStart"/>
      <w:r w:rsidRPr="003B0162">
        <w:rPr>
          <w:rFonts w:ascii="Times New Roman" w:eastAsia="Times New Roman" w:hAnsi="Times New Roman" w:cs="Times New Roman"/>
          <w:color w:val="000000"/>
          <w:kern w:val="0"/>
          <w:sz w:val="36"/>
          <w:szCs w:val="36"/>
          <w:lang w:eastAsia="en-IN"/>
          <w14:ligatures w14:val="none"/>
        </w:rPr>
        <w:t>on the basis of</w:t>
      </w:r>
      <w:proofErr w:type="gramEnd"/>
      <w:r w:rsidRPr="003B0162">
        <w:rPr>
          <w:rFonts w:ascii="Times New Roman" w:eastAsia="Times New Roman" w:hAnsi="Times New Roman" w:cs="Times New Roman"/>
          <w:color w:val="000000"/>
          <w:kern w:val="0"/>
          <w:sz w:val="36"/>
          <w:szCs w:val="36"/>
          <w:lang w:eastAsia="en-IN"/>
          <w14:ligatures w14:val="none"/>
        </w:rPr>
        <w:t xml:space="preserve"> revenue record, he sold these lands alleging him as the sole </w:t>
      </w:r>
      <w:proofErr w:type="spellStart"/>
      <w:r w:rsidRPr="003B0162">
        <w:rPr>
          <w:rFonts w:ascii="Times New Roman" w:eastAsia="Times New Roman" w:hAnsi="Times New Roman" w:cs="Times New Roman"/>
          <w:color w:val="000000"/>
          <w:kern w:val="0"/>
          <w:sz w:val="36"/>
          <w:szCs w:val="36"/>
          <w:lang w:eastAsia="en-IN"/>
          <w14:ligatures w14:val="none"/>
        </w:rPr>
        <w:t>khatedar</w:t>
      </w:r>
      <w:proofErr w:type="spellEnd"/>
      <w:r w:rsidRPr="003B0162">
        <w:rPr>
          <w:rFonts w:ascii="Times New Roman" w:eastAsia="Times New Roman" w:hAnsi="Times New Roman" w:cs="Times New Roman"/>
          <w:color w:val="000000"/>
          <w:kern w:val="0"/>
          <w:sz w:val="36"/>
          <w:szCs w:val="36"/>
          <w:lang w:eastAsia="en-IN"/>
          <w14:ligatures w14:val="none"/>
        </w:rPr>
        <w:t xml:space="preserve">, owner, possessor of these lands. It may be noticed that after transferring his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ownership and possession of aforesaid agricultural lands, at least through registered sale deed dated 03.02.2014, father-</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could not have given consent in favour of his daughters in the revenue suit that his daughters have 1/8th undivided share/</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 agricultural lands and therefore, on the face value, the consent order dated 23.02.2015 passed by the Court of Sub Divisional Officer may not be treated as a judicial declaration by the revenue authorities regarding 1/8th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rights/shares of daughters of </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at least as far as for lands already sold by </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through registered sale deed. It is also undisputed fact on record that thereafter respondent No.9-Sharwan Lal Yadav has sold these lands to respondent Nos.10 and 11 through subsequent sale deed dated 28.03.2022 and now the present appellant-plaintiff has instituted the civil suit challenging the agreement dated 13.11.2013 as well as registered sale deed dated 03.02.2014 executed by her father and the subsequent sale deed dated 28.03.2022 executed by purchaser under the sale deed dated 03.02.2014.</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6. From the plaint, it is also undisputed fact that the consent order dated 23.02.2015 passed by the Court of Sub Divisional Officer and </w:t>
      </w:r>
      <w:proofErr w:type="gramStart"/>
      <w:r w:rsidRPr="003B0162">
        <w:rPr>
          <w:rFonts w:ascii="Times New Roman" w:eastAsia="Times New Roman" w:hAnsi="Times New Roman" w:cs="Times New Roman"/>
          <w:color w:val="000000"/>
          <w:kern w:val="0"/>
          <w:sz w:val="36"/>
          <w:szCs w:val="36"/>
          <w:lang w:eastAsia="en-IN"/>
          <w14:ligatures w14:val="none"/>
        </w:rPr>
        <w:t>on the basis of</w:t>
      </w:r>
      <w:proofErr w:type="gramEnd"/>
      <w:r w:rsidRPr="003B0162">
        <w:rPr>
          <w:rFonts w:ascii="Times New Roman" w:eastAsia="Times New Roman" w:hAnsi="Times New Roman" w:cs="Times New Roman"/>
          <w:color w:val="000000"/>
          <w:kern w:val="0"/>
          <w:sz w:val="36"/>
          <w:szCs w:val="36"/>
          <w:lang w:eastAsia="en-IN"/>
          <w14:ligatures w14:val="none"/>
        </w:rPr>
        <w:t xml:space="preserve"> which plaintiff is placing reliance to claim her 1/8th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lands in question, has subsequently been reviewed and amended by the court of </w:t>
      </w:r>
      <w:r w:rsidRPr="003B0162">
        <w:rPr>
          <w:rFonts w:ascii="Times New Roman" w:eastAsia="Times New Roman" w:hAnsi="Times New Roman" w:cs="Times New Roman"/>
          <w:color w:val="000000"/>
          <w:kern w:val="0"/>
          <w:sz w:val="36"/>
          <w:szCs w:val="36"/>
          <w:lang w:eastAsia="en-IN"/>
          <w14:ligatures w14:val="none"/>
        </w:rPr>
        <w:lastRenderedPageBreak/>
        <w:t xml:space="preserve">SDO vide order dated 02.11.2015 in the same proceedings. The order dated 02.11.2015 was passed on application of subsequent purchasers of lands in question i.e. </w:t>
      </w:r>
      <w:proofErr w:type="spellStart"/>
      <w:r w:rsidRPr="003B0162">
        <w:rPr>
          <w:rFonts w:ascii="Times New Roman" w:eastAsia="Times New Roman" w:hAnsi="Times New Roman" w:cs="Times New Roman"/>
          <w:color w:val="000000"/>
          <w:kern w:val="0"/>
          <w:sz w:val="36"/>
          <w:szCs w:val="36"/>
          <w:lang w:eastAsia="en-IN"/>
          <w14:ligatures w14:val="none"/>
        </w:rPr>
        <w:t>Khasra</w:t>
      </w:r>
      <w:proofErr w:type="spellEnd"/>
      <w:r w:rsidRPr="003B0162">
        <w:rPr>
          <w:rFonts w:ascii="Times New Roman" w:eastAsia="Times New Roman" w:hAnsi="Times New Roman" w:cs="Times New Roman"/>
          <w:color w:val="000000"/>
          <w:kern w:val="0"/>
          <w:sz w:val="36"/>
          <w:szCs w:val="36"/>
          <w:lang w:eastAsia="en-IN"/>
          <w14:ligatures w14:val="none"/>
        </w:rPr>
        <w:t xml:space="preserve"> Nos.202, 204 to 209 measuring 2.41 hectare and it has been clarified that the consent order dated 23.02.2015 will not operate in relation to these lands which had already been sold by father-</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prior to that order vide registered sale deed dated 03.02.2014 in favour of respondent No.9-Sharwan Lal Yadav, who later on has further sold these lands to the subsequent purchasers respondent Nos.10 &amp; 11.</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7. As per the plaint, amendment order dated 02.11.2015, though has been alleged to be collusive but has not been challenged by appellant-plaintiff neither before the revenue authority nor before the civil court. Thus, it stands clear that the very basis of plaintiff to claim her 1/8th share/</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 lands in question </w:t>
      </w:r>
      <w:proofErr w:type="gramStart"/>
      <w:r w:rsidRPr="003B0162">
        <w:rPr>
          <w:rFonts w:ascii="Times New Roman" w:eastAsia="Times New Roman" w:hAnsi="Times New Roman" w:cs="Times New Roman"/>
          <w:color w:val="000000"/>
          <w:kern w:val="0"/>
          <w:sz w:val="36"/>
          <w:szCs w:val="36"/>
          <w:lang w:eastAsia="en-IN"/>
          <w14:ligatures w14:val="none"/>
        </w:rPr>
        <w:t>on the basis of</w:t>
      </w:r>
      <w:proofErr w:type="gramEnd"/>
      <w:r w:rsidRPr="003B0162">
        <w:rPr>
          <w:rFonts w:ascii="Times New Roman" w:eastAsia="Times New Roman" w:hAnsi="Times New Roman" w:cs="Times New Roman"/>
          <w:color w:val="000000"/>
          <w:kern w:val="0"/>
          <w:sz w:val="36"/>
          <w:szCs w:val="36"/>
          <w:lang w:eastAsia="en-IN"/>
          <w14:ligatures w14:val="none"/>
        </w:rPr>
        <w:t xml:space="preserve"> a consent order and decree dated 23.02.2015 goes away after amending this consent order by the subsequent order dated 02.11.2015 passed by the court of learned SDO, </w:t>
      </w:r>
      <w:proofErr w:type="spellStart"/>
      <w:r w:rsidRPr="003B0162">
        <w:rPr>
          <w:rFonts w:ascii="Times New Roman" w:eastAsia="Times New Roman" w:hAnsi="Times New Roman" w:cs="Times New Roman"/>
          <w:color w:val="000000"/>
          <w:kern w:val="0"/>
          <w:sz w:val="36"/>
          <w:szCs w:val="36"/>
          <w:lang w:eastAsia="en-IN"/>
          <w14:ligatures w14:val="none"/>
        </w:rPr>
        <w:t>Chaksu</w:t>
      </w:r>
      <w:proofErr w:type="spellEnd"/>
      <w:r w:rsidRPr="003B0162">
        <w:rPr>
          <w:rFonts w:ascii="Times New Roman" w:eastAsia="Times New Roman" w:hAnsi="Times New Roman" w:cs="Times New Roman"/>
          <w:color w:val="000000"/>
          <w:kern w:val="0"/>
          <w:sz w:val="36"/>
          <w:szCs w:val="36"/>
          <w:lang w:eastAsia="en-IN"/>
          <w14:ligatures w14:val="none"/>
        </w:rPr>
        <w:t xml:space="preserve">. However, if plaintiff claims her 1/8th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 aforesaid lands in question claiming that lands were ancestral agricultural lands of her father-</w:t>
      </w:r>
      <w:proofErr w:type="spellStart"/>
      <w:r w:rsidRPr="003B0162">
        <w:rPr>
          <w:rFonts w:ascii="Times New Roman" w:eastAsia="Times New Roman" w:hAnsi="Times New Roman" w:cs="Times New Roman"/>
          <w:color w:val="000000"/>
          <w:kern w:val="0"/>
          <w:sz w:val="36"/>
          <w:szCs w:val="36"/>
          <w:lang w:eastAsia="en-IN"/>
          <w14:ligatures w14:val="none"/>
        </w:rPr>
        <w:t>Puranmal</w:t>
      </w:r>
      <w:proofErr w:type="spellEnd"/>
      <w:r w:rsidRPr="003B0162">
        <w:rPr>
          <w:rFonts w:ascii="Times New Roman" w:eastAsia="Times New Roman" w:hAnsi="Times New Roman" w:cs="Times New Roman"/>
          <w:color w:val="000000"/>
          <w:kern w:val="0"/>
          <w:sz w:val="36"/>
          <w:szCs w:val="36"/>
          <w:lang w:eastAsia="en-IN"/>
          <w14:ligatures w14:val="none"/>
        </w:rPr>
        <w:t xml:space="preserve">, she could have/ should have instituted her independent and separate revenue suit for claiming such share and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and if her share and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these lands to the extent of 1/8th share are declared by the revenue court, thereafter only, she could assail the registered sale deed made by her father seeking declaration to the same as null and void qua her 1/8th share. It is not the case of appellant-plaintiff that </w:t>
      </w:r>
      <w:proofErr w:type="gramStart"/>
      <w:r w:rsidRPr="003B0162">
        <w:rPr>
          <w:rFonts w:ascii="Times New Roman" w:eastAsia="Times New Roman" w:hAnsi="Times New Roman" w:cs="Times New Roman"/>
          <w:color w:val="000000"/>
          <w:kern w:val="0"/>
          <w:sz w:val="36"/>
          <w:szCs w:val="36"/>
          <w:lang w:eastAsia="en-IN"/>
          <w14:ligatures w14:val="none"/>
        </w:rPr>
        <w:t>on the basis of</w:t>
      </w:r>
      <w:proofErr w:type="gramEnd"/>
      <w:r w:rsidRPr="003B0162">
        <w:rPr>
          <w:rFonts w:ascii="Times New Roman" w:eastAsia="Times New Roman" w:hAnsi="Times New Roman" w:cs="Times New Roman"/>
          <w:color w:val="000000"/>
          <w:kern w:val="0"/>
          <w:sz w:val="36"/>
          <w:szCs w:val="36"/>
          <w:lang w:eastAsia="en-IN"/>
          <w14:ligatures w14:val="none"/>
        </w:rPr>
        <w:t xml:space="preserve"> any revenue record, she is claiming the lands in question as ancestral agricultural lands of her father but she has instituted present civil suit claiming her 1/8th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only on the basis of consent order dated 23.02.2015 passed by the </w:t>
      </w:r>
      <w:r w:rsidRPr="003B0162">
        <w:rPr>
          <w:rFonts w:ascii="Times New Roman" w:eastAsia="Times New Roman" w:hAnsi="Times New Roman" w:cs="Times New Roman"/>
          <w:color w:val="000000"/>
          <w:kern w:val="0"/>
          <w:sz w:val="36"/>
          <w:szCs w:val="36"/>
          <w:lang w:eastAsia="en-IN"/>
          <w14:ligatures w14:val="none"/>
        </w:rPr>
        <w:lastRenderedPageBreak/>
        <w:t xml:space="preserve">Court of Sub Divisional Officer, discussed hereinabove and wherein she is not party at all, </w:t>
      </w:r>
      <w:proofErr w:type="spellStart"/>
      <w:r w:rsidRPr="003B0162">
        <w:rPr>
          <w:rFonts w:ascii="Times New Roman" w:eastAsia="Times New Roman" w:hAnsi="Times New Roman" w:cs="Times New Roman"/>
          <w:color w:val="000000"/>
          <w:kern w:val="0"/>
          <w:sz w:val="36"/>
          <w:szCs w:val="36"/>
          <w:lang w:eastAsia="en-IN"/>
          <w14:ligatures w14:val="none"/>
        </w:rPr>
        <w:t>moreso</w:t>
      </w:r>
      <w:proofErr w:type="spellEnd"/>
      <w:r w:rsidRPr="003B0162">
        <w:rPr>
          <w:rFonts w:ascii="Times New Roman" w:eastAsia="Times New Roman" w:hAnsi="Times New Roman" w:cs="Times New Roman"/>
          <w:color w:val="000000"/>
          <w:kern w:val="0"/>
          <w:sz w:val="36"/>
          <w:szCs w:val="36"/>
          <w:lang w:eastAsia="en-IN"/>
          <w14:ligatures w14:val="none"/>
        </w:rPr>
        <w:t xml:space="preserve"> the same has been amended subsequently vide order dated 02.11.2015.</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8. The Hon’ble Supreme Court in case of Pyarelal (supra) has categorically held in para Nos.23, 25, 26 as </w:t>
      </w:r>
      <w:proofErr w:type="gramStart"/>
      <w:r w:rsidRPr="003B0162">
        <w:rPr>
          <w:rFonts w:ascii="Times New Roman" w:eastAsia="Times New Roman" w:hAnsi="Times New Roman" w:cs="Times New Roman"/>
          <w:color w:val="000000"/>
          <w:kern w:val="0"/>
          <w:sz w:val="36"/>
          <w:szCs w:val="36"/>
          <w:lang w:eastAsia="en-IN"/>
          <w14:ligatures w14:val="none"/>
        </w:rPr>
        <w:t>under:-</w:t>
      </w:r>
      <w:proofErr w:type="gramEnd"/>
    </w:p>
    <w:p w:rsidR="003B0162" w:rsidRPr="003B0162" w:rsidRDefault="003B0162" w:rsidP="003B0162">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“23. A claimant whose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have been decreed by a revenue court is however on a different footing from a claimant whose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are pending adjudication by a revenue court. Where the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are yet to be decreed, a claimant must first approach the revenue court. The relief to declare the gift deed void and to restrain respondents Nos. 1 to 5 from interfering with or alienating the property vesting in a civil court may be sought for in a suit by a claimant in whom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have been decreed by a revenue court.</w:t>
      </w:r>
    </w:p>
    <w:p w:rsidR="003B0162" w:rsidRPr="003B0162" w:rsidRDefault="003B0162" w:rsidP="003B0162">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25. The question before this court was whether a recorded tenure-holder having prima facie title in his favour and in possession was required to file a suit in the revenue court, or where the civil court had </w:t>
      </w:r>
      <w:r w:rsidRPr="003B0162">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3B0162">
        <w:rPr>
          <w:rFonts w:ascii="Times New Roman" w:eastAsia="Times New Roman" w:hAnsi="Times New Roman" w:cs="Times New Roman"/>
          <w:color w:val="000000"/>
          <w:kern w:val="0"/>
          <w:sz w:val="36"/>
          <w:szCs w:val="36"/>
          <w:lang w:eastAsia="en-IN"/>
          <w14:ligatures w14:val="none"/>
        </w:rPr>
        <w:t> to entertain and decide the suit seeking relief of cancellation of a void document. Upholding the </w:t>
      </w:r>
      <w:r w:rsidRPr="003B0162">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3B0162">
        <w:rPr>
          <w:rFonts w:ascii="Times New Roman" w:eastAsia="Times New Roman" w:hAnsi="Times New Roman" w:cs="Times New Roman"/>
          <w:color w:val="000000"/>
          <w:kern w:val="0"/>
          <w:sz w:val="36"/>
          <w:szCs w:val="36"/>
          <w:lang w:eastAsia="en-IN"/>
          <w14:ligatures w14:val="none"/>
        </w:rPr>
        <w:t> of civil court to try the suit, a two judge Bench of this Court differentiated between a recorded tenure holder, and an unrecorded tenure holder with the following observations:</w:t>
      </w:r>
    </w:p>
    <w:p w:rsidR="003B0162" w:rsidRPr="003B0162" w:rsidRDefault="003B0162" w:rsidP="003B0162">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“7. …we are of the opinion that where a recorded tenure holder having a prima facie title and in possession files suit in the civil court for cancellation of sale deed having obtained on the ground of fraud or impersonation cannot be directed to file a suit for declaration in the revenue court -reason being that in </w:t>
      </w:r>
      <w:r w:rsidRPr="003B0162">
        <w:rPr>
          <w:rFonts w:ascii="Times New Roman" w:eastAsia="Times New Roman" w:hAnsi="Times New Roman" w:cs="Times New Roman"/>
          <w:color w:val="000000"/>
          <w:kern w:val="0"/>
          <w:sz w:val="36"/>
          <w:szCs w:val="36"/>
          <w:lang w:eastAsia="en-IN"/>
          <w14:ligatures w14:val="none"/>
        </w:rPr>
        <w:lastRenderedPageBreak/>
        <w:t xml:space="preserve">such a case, prima facie, the title of the recorded tenure holder is not under cloud. He does not require declaration of his title to the land. The position would be different where a person not being a recorded tenure holder seeks cancellation of sale deed by filing a suit in the civil court on the ground of fraud or impersonation. There necessarily the plaintiff is required to seek a declaration of his title and, therefore, he may be directed to approach the revenue court, as the sale deed being void </w:t>
      </w:r>
      <w:proofErr w:type="gramStart"/>
      <w:r w:rsidRPr="003B0162">
        <w:rPr>
          <w:rFonts w:ascii="Times New Roman" w:eastAsia="Times New Roman" w:hAnsi="Times New Roman" w:cs="Times New Roman"/>
          <w:color w:val="000000"/>
          <w:kern w:val="0"/>
          <w:sz w:val="36"/>
          <w:szCs w:val="36"/>
          <w:lang w:eastAsia="en-IN"/>
          <w14:ligatures w14:val="none"/>
        </w:rPr>
        <w:t>has to</w:t>
      </w:r>
      <w:proofErr w:type="gramEnd"/>
      <w:r w:rsidRPr="003B0162">
        <w:rPr>
          <w:rFonts w:ascii="Times New Roman" w:eastAsia="Times New Roman" w:hAnsi="Times New Roman" w:cs="Times New Roman"/>
          <w:color w:val="000000"/>
          <w:kern w:val="0"/>
          <w:sz w:val="36"/>
          <w:szCs w:val="36"/>
          <w:lang w:eastAsia="en-IN"/>
          <w14:ligatures w14:val="none"/>
        </w:rPr>
        <w:t xml:space="preserve"> be ignored for giving him relief for declaration and possession.”</w:t>
      </w:r>
    </w:p>
    <w:p w:rsidR="003B0162" w:rsidRPr="003B0162" w:rsidRDefault="003B0162" w:rsidP="003B0162">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26. Though the above principles emerge in the context of the bar under Section 331 of the Uttar Pradesh Zamindari Abolition and Land Reforms Act, 1950, the logic of the judgment extends to the bar under Section 207 read with Section 256 of the of the Tenancy Act. A recorded </w:t>
      </w:r>
      <w:proofErr w:type="spellStart"/>
      <w:r w:rsidRPr="003B0162">
        <w:rPr>
          <w:rFonts w:ascii="Times New Roman" w:eastAsia="Times New Roman" w:hAnsi="Times New Roman" w:cs="Times New Roman"/>
          <w:color w:val="000000"/>
          <w:kern w:val="0"/>
          <w:sz w:val="36"/>
          <w:szCs w:val="36"/>
          <w:lang w:eastAsia="en-IN"/>
          <w14:ligatures w14:val="none"/>
        </w:rPr>
        <w:t>khatedar</w:t>
      </w:r>
      <w:proofErr w:type="spellEnd"/>
      <w:r w:rsidRPr="003B0162">
        <w:rPr>
          <w:rFonts w:ascii="Times New Roman" w:eastAsia="Times New Roman" w:hAnsi="Times New Roman" w:cs="Times New Roman"/>
          <w:color w:val="000000"/>
          <w:kern w:val="0"/>
          <w:sz w:val="36"/>
          <w:szCs w:val="36"/>
          <w:lang w:eastAsia="en-IN"/>
          <w14:ligatures w14:val="none"/>
        </w:rPr>
        <w:t xml:space="preserve"> stands on a different footing compared to a claimant seeking a decree of their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A claimant seeking a decree of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is barred from filing a suit in the civil court prior to their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 being decreed by a revenue court when the relief sought for by the civil court includes a determination of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9. The trial court has categorically observed in its order dated 16.05.2022 that plaintiff has not instituted any independent proceedings before the revenue court for declaration of her 1/8th share/</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 aforesaid lands in question for which she has assailed the registered sale deeds to the extent of her 1/8th share. Learned counsel for appellant also admits before this Court that no such independent and separate revenue proceedings by appellant-plaintiff have been instituted before the revenue court and her claim for 1/8th </w:t>
      </w:r>
      <w:r w:rsidRPr="003B0162">
        <w:rPr>
          <w:rFonts w:ascii="Times New Roman" w:eastAsia="Times New Roman" w:hAnsi="Times New Roman" w:cs="Times New Roman"/>
          <w:color w:val="000000"/>
          <w:kern w:val="0"/>
          <w:sz w:val="36"/>
          <w:szCs w:val="36"/>
          <w:lang w:eastAsia="en-IN"/>
          <w14:ligatures w14:val="none"/>
        </w:rPr>
        <w:lastRenderedPageBreak/>
        <w:t>share in the aforesaid lands in question is solely based on judgment and consent decree dated 23.02.2015. For the discussion made hereinabove, judgment and decree dated 23.02.2015 does not render any help to plaintiff for claiming her 1/8th share/</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lands in question.</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 xml:space="preserve">10. It is trite law that while considering the application under Order VII Rule 11 CPC, the averment of plaint and documents referred in the plaint and produced along with plaint are to be considered. Any defence put forth by defendants is wholly relevant at this stage. Further, it is no more integra that pleadings of plaint should be </w:t>
      </w:r>
      <w:proofErr w:type="gramStart"/>
      <w:r w:rsidRPr="003B0162">
        <w:rPr>
          <w:rFonts w:ascii="Times New Roman" w:eastAsia="Times New Roman" w:hAnsi="Times New Roman" w:cs="Times New Roman"/>
          <w:color w:val="000000"/>
          <w:kern w:val="0"/>
          <w:sz w:val="36"/>
          <w:szCs w:val="36"/>
          <w:lang w:eastAsia="en-IN"/>
          <w14:ligatures w14:val="none"/>
        </w:rPr>
        <w:t>considered as a whole</w:t>
      </w:r>
      <w:proofErr w:type="gramEnd"/>
      <w:r w:rsidRPr="003B0162">
        <w:rPr>
          <w:rFonts w:ascii="Times New Roman" w:eastAsia="Times New Roman" w:hAnsi="Times New Roman" w:cs="Times New Roman"/>
          <w:color w:val="000000"/>
          <w:kern w:val="0"/>
          <w:sz w:val="36"/>
          <w:szCs w:val="36"/>
          <w:lang w:eastAsia="en-IN"/>
          <w14:ligatures w14:val="none"/>
        </w:rPr>
        <w:t xml:space="preserve">. If, on a meaningful reading of the plaint, not by a cursory reading, the plaint does not disclose a cause of action and clear right to sue to plaintiff or otherwise appears to be barred by law, the same can be rejected under Order VII Rule 11 CPC. In the present case at hand, on perusal of pleadings of plaint as a whole and considering documents and judgments of revenue court challenged and referred in the plaint, the clear position emerges is that unless and until plaintiff does not get declared her 1/8th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rights/share in the aforesaid lands in question before the revenue court, she has no cause of action/right to challenge the sale deeds executed by her father and the subsequent sale deeds before the civil court. She has </w:t>
      </w:r>
      <w:r w:rsidRPr="003B0162">
        <w:rPr>
          <w:rFonts w:ascii="Times New Roman" w:eastAsia="Times New Roman" w:hAnsi="Times New Roman" w:cs="Times New Roman"/>
          <w:b/>
          <w:bCs/>
          <w:color w:val="000000"/>
          <w:kern w:val="0"/>
          <w:sz w:val="36"/>
          <w:szCs w:val="36"/>
          <w:shd w:val="clear" w:color="auto" w:fill="FFFF00"/>
          <w:lang w:eastAsia="en-IN"/>
          <w14:ligatures w14:val="none"/>
        </w:rPr>
        <w:t>wrongly</w:t>
      </w:r>
      <w:r w:rsidRPr="003B0162">
        <w:rPr>
          <w:rFonts w:ascii="Times New Roman" w:eastAsia="Times New Roman" w:hAnsi="Times New Roman" w:cs="Times New Roman"/>
          <w:color w:val="000000"/>
          <w:kern w:val="0"/>
          <w:sz w:val="36"/>
          <w:szCs w:val="36"/>
          <w:lang w:eastAsia="en-IN"/>
          <w14:ligatures w14:val="none"/>
        </w:rPr>
        <w:t> </w:t>
      </w:r>
      <w:r w:rsidRPr="003B0162">
        <w:rPr>
          <w:rFonts w:ascii="Times New Roman" w:eastAsia="Times New Roman" w:hAnsi="Times New Roman" w:cs="Times New Roman"/>
          <w:b/>
          <w:bCs/>
          <w:color w:val="000000"/>
          <w:kern w:val="0"/>
          <w:sz w:val="36"/>
          <w:szCs w:val="36"/>
          <w:shd w:val="clear" w:color="auto" w:fill="FFFF00"/>
          <w:lang w:eastAsia="en-IN"/>
          <w14:ligatures w14:val="none"/>
        </w:rPr>
        <w:t>invoked</w:t>
      </w:r>
      <w:r w:rsidRPr="003B0162">
        <w:rPr>
          <w:rFonts w:ascii="Times New Roman" w:eastAsia="Times New Roman" w:hAnsi="Times New Roman" w:cs="Times New Roman"/>
          <w:color w:val="000000"/>
          <w:kern w:val="0"/>
          <w:sz w:val="36"/>
          <w:szCs w:val="36"/>
          <w:lang w:eastAsia="en-IN"/>
          <w14:ligatures w14:val="none"/>
        </w:rPr>
        <w:t> the </w:t>
      </w:r>
      <w:r w:rsidRPr="003B0162">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3B0162">
        <w:rPr>
          <w:rFonts w:ascii="Times New Roman" w:eastAsia="Times New Roman" w:hAnsi="Times New Roman" w:cs="Times New Roman"/>
          <w:color w:val="000000"/>
          <w:kern w:val="0"/>
          <w:sz w:val="36"/>
          <w:szCs w:val="36"/>
          <w:lang w:eastAsia="en-IN"/>
          <w14:ligatures w14:val="none"/>
        </w:rPr>
        <w:t xml:space="preserve"> of civil court to get indirectly declare her 1/8th </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to the extent of 1/8th share in the agricultural lands of sale deeds in question, for which exclusive </w:t>
      </w:r>
      <w:r w:rsidRPr="003B0162">
        <w:rPr>
          <w:rFonts w:ascii="Times New Roman" w:eastAsia="Times New Roman" w:hAnsi="Times New Roman" w:cs="Times New Roman"/>
          <w:b/>
          <w:bCs/>
          <w:color w:val="000000"/>
          <w:kern w:val="0"/>
          <w:sz w:val="36"/>
          <w:szCs w:val="36"/>
          <w:shd w:val="clear" w:color="auto" w:fill="FFFF00"/>
          <w:lang w:eastAsia="en-IN"/>
          <w14:ligatures w14:val="none"/>
        </w:rPr>
        <w:t>jurisdiction</w:t>
      </w:r>
      <w:r w:rsidRPr="003B0162">
        <w:rPr>
          <w:rFonts w:ascii="Times New Roman" w:eastAsia="Times New Roman" w:hAnsi="Times New Roman" w:cs="Times New Roman"/>
          <w:color w:val="000000"/>
          <w:kern w:val="0"/>
          <w:sz w:val="36"/>
          <w:szCs w:val="36"/>
          <w:lang w:eastAsia="en-IN"/>
          <w14:ligatures w14:val="none"/>
        </w:rPr>
        <w:t> is vested to the revenue court by virtue of Section 207 of Rajasthan Tenancy Act, 1955. If appellant-plaintiff approached to the revenue court seeking declaration of her 1/8th share/</w:t>
      </w:r>
      <w:proofErr w:type="spellStart"/>
      <w:r w:rsidRPr="003B0162">
        <w:rPr>
          <w:rFonts w:ascii="Times New Roman" w:eastAsia="Times New Roman" w:hAnsi="Times New Roman" w:cs="Times New Roman"/>
          <w:color w:val="000000"/>
          <w:kern w:val="0"/>
          <w:sz w:val="36"/>
          <w:szCs w:val="36"/>
          <w:lang w:eastAsia="en-IN"/>
          <w14:ligatures w14:val="none"/>
        </w:rPr>
        <w:t>kahtedari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in the land in question under disputed sale deeds executed by her father and her revenue suit is decreed in her favour as a natural corollary and in consequence sale deeds in </w:t>
      </w:r>
      <w:r w:rsidRPr="003B0162">
        <w:rPr>
          <w:rFonts w:ascii="Times New Roman" w:eastAsia="Times New Roman" w:hAnsi="Times New Roman" w:cs="Times New Roman"/>
          <w:color w:val="000000"/>
          <w:kern w:val="0"/>
          <w:sz w:val="36"/>
          <w:szCs w:val="36"/>
          <w:lang w:eastAsia="en-IN"/>
          <w14:ligatures w14:val="none"/>
        </w:rPr>
        <w:lastRenderedPageBreak/>
        <w:t>question may be declared as null and void to the extent of 1/8th share/</w:t>
      </w:r>
      <w:proofErr w:type="spellStart"/>
      <w:r w:rsidRPr="003B0162">
        <w:rPr>
          <w:rFonts w:ascii="Times New Roman" w:eastAsia="Times New Roman" w:hAnsi="Times New Roman" w:cs="Times New Roman"/>
          <w:color w:val="000000"/>
          <w:kern w:val="0"/>
          <w:sz w:val="36"/>
          <w:szCs w:val="36"/>
          <w:lang w:eastAsia="en-IN"/>
          <w14:ligatures w14:val="none"/>
        </w:rPr>
        <w:t>khatedari</w:t>
      </w:r>
      <w:proofErr w:type="spellEnd"/>
      <w:r w:rsidRPr="003B0162">
        <w:rPr>
          <w:rFonts w:ascii="Times New Roman" w:eastAsia="Times New Roman" w:hAnsi="Times New Roman" w:cs="Times New Roman"/>
          <w:color w:val="000000"/>
          <w:kern w:val="0"/>
          <w:sz w:val="36"/>
          <w:szCs w:val="36"/>
          <w:lang w:eastAsia="en-IN"/>
          <w14:ligatures w14:val="none"/>
        </w:rPr>
        <w:t xml:space="preserve"> rights of appellant.</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11. In such view of the matter, this Court is of considered opinion that the trial court has not committed any illegality and perversity in rejecting the civil suit filed by appellant-plaintiff under Order VII Rule 11 CPC. This Court is not inclined to interfere with the impugned order and the appeal is hereby dismissed.</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12. Record be sent back.</w:t>
      </w:r>
    </w:p>
    <w:p w:rsidR="003B0162" w:rsidRPr="003B0162" w:rsidRDefault="003B0162" w:rsidP="003B0162">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3B0162">
        <w:rPr>
          <w:rFonts w:ascii="Times New Roman" w:eastAsia="Times New Roman" w:hAnsi="Times New Roman" w:cs="Times New Roman"/>
          <w:color w:val="000000"/>
          <w:kern w:val="0"/>
          <w:sz w:val="36"/>
          <w:szCs w:val="36"/>
          <w:lang w:eastAsia="en-IN"/>
          <w14:ligatures w14:val="none"/>
        </w:rPr>
        <w:t>13. All pending application(s), if any, stand(s) disposed of.</w:t>
      </w:r>
    </w:p>
    <w:p w:rsidR="003B0162" w:rsidRPr="003B0162" w:rsidRDefault="003B0162" w:rsidP="003B0162">
      <w:pPr>
        <w:spacing w:before="300" w:after="300" w:line="240" w:lineRule="auto"/>
        <w:rPr>
          <w:rFonts w:ascii="Times New Roman" w:eastAsia="Times New Roman" w:hAnsi="Times New Roman" w:cs="Times New Roman"/>
          <w:kern w:val="0"/>
          <w:sz w:val="24"/>
          <w:szCs w:val="24"/>
          <w:lang w:eastAsia="en-IN"/>
          <w14:ligatures w14:val="none"/>
        </w:rPr>
      </w:pPr>
      <w:r w:rsidRPr="003B0162">
        <w:rPr>
          <w:rFonts w:ascii="Times New Roman" w:eastAsia="Times New Roman" w:hAnsi="Times New Roman" w:cs="Times New Roman"/>
          <w:kern w:val="0"/>
          <w:sz w:val="24"/>
          <w:szCs w:val="24"/>
          <w:lang w:eastAsia="en-IN"/>
          <w14:ligatures w14:val="none"/>
        </w:rPr>
        <w:pict>
          <v:rect id="_x0000_i1025" style="width:0;height:1.5pt" o:hralign="center" o:hrstd="t" o:hrnoshade="t" o:hr="t" fillcolor="black" stroked="f"/>
        </w:pict>
      </w:r>
    </w:p>
    <w:p w:rsidR="00174D6A" w:rsidRDefault="00174D6A"/>
    <w:sectPr w:rsidR="00174D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162"/>
    <w:rsid w:val="00174D6A"/>
    <w:rsid w:val="003B0162"/>
    <w:rsid w:val="00FC4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A41549-47DC-4880-A775-5CF0E3262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0162"/>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3B0162"/>
    <w:rPr>
      <w:b/>
      <w:bCs/>
    </w:rPr>
  </w:style>
  <w:style w:type="character" w:styleId="Hyperlink">
    <w:name w:val="Hyperlink"/>
    <w:basedOn w:val="DefaultParagraphFont"/>
    <w:uiPriority w:val="99"/>
    <w:semiHidden/>
    <w:unhideWhenUsed/>
    <w:rsid w:val="003B01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74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upreme-today.com/doc/judgement/01700062190/001000632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2203</Words>
  <Characters>12562</Characters>
  <Application>Microsoft Office Word</Application>
  <DocSecurity>0</DocSecurity>
  <Lines>104</Lines>
  <Paragraphs>29</Paragraphs>
  <ScaleCrop>false</ScaleCrop>
  <Company/>
  <LinksUpToDate>false</LinksUpToDate>
  <CharactersWithSpaces>14736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2023-03-30T07:40:00Z</dcterms:created>
  <dcterms:modified xsi:type="dcterms:W3CDTF">2023-03-30T07:41:00Z</dcterms:modified>
</cp:coreProperties>
</file>